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97" w:rsidRPr="001C52C8" w:rsidRDefault="00774797" w:rsidP="00774797">
      <w:pPr>
        <w:tabs>
          <w:tab w:val="left" w:pos="187"/>
          <w:tab w:val="left" w:pos="7761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88"/>
        <w:gridCol w:w="4849"/>
      </w:tblGrid>
      <w:tr w:rsidR="00774797" w:rsidRPr="001C52C8" w:rsidTr="00827F14">
        <w:trPr>
          <w:trHeight w:val="2567"/>
        </w:trPr>
        <w:tc>
          <w:tcPr>
            <w:tcW w:w="3794" w:type="dxa"/>
          </w:tcPr>
          <w:p w:rsidR="00774797" w:rsidRPr="001C52C8" w:rsidRDefault="00774797" w:rsidP="00827F14">
            <w:pPr>
              <w:ind w:right="-108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C52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Инновации, </w:t>
            </w:r>
          </w:p>
          <w:p w:rsidR="00774797" w:rsidRPr="001C52C8" w:rsidRDefault="00774797" w:rsidP="00827F14">
            <w:pPr>
              <w:ind w:right="-108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C52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профессионализм, </w:t>
            </w:r>
          </w:p>
          <w:p w:rsidR="00774797" w:rsidRPr="001C52C8" w:rsidRDefault="00774797" w:rsidP="00827F14">
            <w:pPr>
              <w:tabs>
                <w:tab w:val="left" w:pos="187"/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1C52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развитие.</w:t>
            </w:r>
          </w:p>
        </w:tc>
        <w:tc>
          <w:tcPr>
            <w:tcW w:w="1588" w:type="dxa"/>
          </w:tcPr>
          <w:p w:rsidR="00774797" w:rsidRPr="001C52C8" w:rsidRDefault="00774797" w:rsidP="00827F14">
            <w:pPr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1C52C8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EAD7A3D" wp14:editId="30373F3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225425</wp:posOffset>
                  </wp:positionV>
                  <wp:extent cx="866898" cy="866899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98" cy="866899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9" w:type="dxa"/>
          </w:tcPr>
          <w:p w:rsidR="00774797" w:rsidRPr="001C52C8" w:rsidRDefault="00774797" w:rsidP="00827F14">
            <w:pPr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774797" w:rsidRPr="001C52C8" w:rsidRDefault="00774797" w:rsidP="00827F14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ГАПОУ </w:t>
            </w:r>
          </w:p>
          <w:p w:rsidR="00774797" w:rsidRPr="001C52C8" w:rsidRDefault="00774797" w:rsidP="00827F14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280FEA4" wp14:editId="39B5B55E">
                  <wp:simplePos x="0" y="0"/>
                  <wp:positionH relativeFrom="column">
                    <wp:posOffset>909081</wp:posOffset>
                  </wp:positionH>
                  <wp:positionV relativeFrom="paragraph">
                    <wp:posOffset>17193</wp:posOffset>
                  </wp:positionV>
                  <wp:extent cx="798830" cy="572770"/>
                  <wp:effectExtent l="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«Байкальский базовый                                   медицинский колледж МЗ РБ»</w:t>
            </w:r>
          </w:p>
          <w:p w:rsidR="00774797" w:rsidRPr="001C52C8" w:rsidRDefault="00774797" w:rsidP="00827F14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________________Л.Н. Михайлова</w:t>
            </w:r>
          </w:p>
          <w:p w:rsidR="00774797" w:rsidRPr="001C52C8" w:rsidRDefault="00774797" w:rsidP="00827F14">
            <w:pPr>
              <w:tabs>
                <w:tab w:val="left" w:pos="175"/>
                <w:tab w:val="right" w:pos="4178"/>
              </w:tabs>
              <w:ind w:right="-108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AFB9E2F" wp14:editId="71F02C0A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63500</wp:posOffset>
                  </wp:positionV>
                  <wp:extent cx="1786255" cy="1828800"/>
                  <wp:effectExtent l="0" t="0" r="444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___01______20_1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  <w:r>
              <w:rPr>
                <w:rFonts w:ascii="Times New Roman" w:eastAsia="Calibri" w:hAnsi="Times New Roman" w:cs="Times New Roman"/>
              </w:rPr>
              <w:tab/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___01______20_1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9_г.</w:t>
            </w:r>
            <w:r w:rsidRPr="001C52C8">
              <w:rPr>
                <w:rFonts w:ascii="Times New Roman" w:eastAsia="Calibri" w:hAnsi="Times New Roman" w:cs="Times New Roman"/>
              </w:rPr>
              <w:t xml:space="preserve">       </w:t>
            </w:r>
            <w:r w:rsidRPr="001C52C8">
              <w:rPr>
                <w:rFonts w:ascii="Times New Roman" w:eastAsia="Calibri" w:hAnsi="Times New Roman" w:cs="Times New Roman"/>
                <w:i/>
              </w:rPr>
              <w:t xml:space="preserve">                        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C52C8">
              <w:rPr>
                <w:rFonts w:ascii="Times New Roman" w:eastAsia="Calibri" w:hAnsi="Times New Roman" w:cs="Times New Roman"/>
              </w:rPr>
              <w:t>М.П.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«_1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___01______20_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C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  <w:r w:rsidRPr="001C52C8">
              <w:rPr>
                <w:rFonts w:ascii="Times New Roman" w:eastAsia="Calibri" w:hAnsi="Times New Roman" w:cs="Times New Roman"/>
                <w:i/>
              </w:rPr>
              <w:t xml:space="preserve">                      </w:t>
            </w:r>
            <w:r w:rsidRPr="001C52C8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</w:tc>
      </w:tr>
    </w:tbl>
    <w:p w:rsidR="00774797" w:rsidRPr="001C52C8" w:rsidRDefault="00774797" w:rsidP="00774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C8">
        <w:rPr>
          <w:rFonts w:ascii="Times New Roman" w:hAnsi="Times New Roman" w:cs="Times New Roman"/>
          <w:b/>
          <w:sz w:val="24"/>
          <w:szCs w:val="24"/>
        </w:rPr>
        <w:t xml:space="preserve">ЦЕЛИ В </w:t>
      </w:r>
      <w:r>
        <w:rPr>
          <w:rFonts w:ascii="Times New Roman" w:hAnsi="Times New Roman" w:cs="Times New Roman"/>
          <w:b/>
          <w:sz w:val="24"/>
          <w:szCs w:val="24"/>
        </w:rPr>
        <w:t>ОБЛАСТИ КАЧЕСТВА НА 2016-2024 гг</w:t>
      </w:r>
      <w:r w:rsidRPr="001C52C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2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985"/>
        <w:gridCol w:w="1842"/>
      </w:tblGrid>
      <w:tr w:rsidR="00774797" w:rsidRPr="001C52C8" w:rsidTr="00827F14">
        <w:tc>
          <w:tcPr>
            <w:tcW w:w="846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C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pStyle w:val="10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</w:tcPr>
          <w:p w:rsidR="00774797" w:rsidRPr="004C79E8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С целью создания условий, обеспечивающих реализацию профессиональных образовательных программ подготовки специалистов среднего звена по всем специальностям подготовки колледжа в соответствии с требованиями федеральных государственных образовательных стандартов СПО и обеспечения качества подготовки выпускников со средним медицинским образованием необходимо обеспечить: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7D13F8" w:rsidRDefault="00774797" w:rsidP="00827F14">
            <w:pPr>
              <w:pStyle w:val="10"/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 подготовки специалистов, отражающих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студентов: </w:t>
            </w:r>
          </w:p>
          <w:p w:rsidR="00774797" w:rsidRPr="00AB57E6" w:rsidRDefault="00774797" w:rsidP="00827F14">
            <w:pPr>
              <w:pStyle w:val="10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B57E6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 98,8%</w:t>
            </w:r>
          </w:p>
          <w:p w:rsidR="00774797" w:rsidRPr="00AB57E6" w:rsidRDefault="00774797" w:rsidP="00827F14">
            <w:pPr>
              <w:pStyle w:val="10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B57E6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56%</w:t>
            </w:r>
          </w:p>
          <w:p w:rsidR="00774797" w:rsidRPr="00AB57E6" w:rsidRDefault="00774797" w:rsidP="00827F14">
            <w:pPr>
              <w:pStyle w:val="10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B57E6">
              <w:rPr>
                <w:rFonts w:ascii="Times New Roman" w:hAnsi="Times New Roman" w:cs="Times New Roman"/>
                <w:sz w:val="24"/>
                <w:szCs w:val="24"/>
              </w:rPr>
              <w:t>средний балл 4,3.</w:t>
            </w:r>
          </w:p>
        </w:tc>
        <w:tc>
          <w:tcPr>
            <w:tcW w:w="1985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7D13F8" w:rsidRDefault="00774797" w:rsidP="00827F14">
            <w:pPr>
              <w:pStyle w:val="10"/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Кадровый потенциал, достаточный для реализации профессиональных образовательных программ, имеющий, в том числе:</w:t>
            </w:r>
          </w:p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преподавателей </w:t>
            </w:r>
          </w:p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профессиональным образованием 100%;</w:t>
            </w:r>
          </w:p>
          <w:p w:rsidR="00774797" w:rsidRPr="00E12F0F" w:rsidRDefault="00774797" w:rsidP="00827F14">
            <w:pPr>
              <w:pStyle w:val="10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>аттестованных преподавателей 100%;</w:t>
            </w:r>
          </w:p>
          <w:p w:rsidR="00774797" w:rsidRDefault="00774797" w:rsidP="00827F14">
            <w:pPr>
              <w:pStyle w:val="10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>преподавателей с высшей квалификационной категорией, учеными степенями и званиями 25%</w:t>
            </w:r>
          </w:p>
          <w:p w:rsidR="00774797" w:rsidRPr="00E12F0F" w:rsidRDefault="00774797" w:rsidP="00827F14">
            <w:pPr>
              <w:pStyle w:val="10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с высшим медицинским образованием, имеющих сертификат лечебного профиля на 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96%;</w:t>
            </w:r>
          </w:p>
          <w:p w:rsidR="00774797" w:rsidRPr="001C52C8" w:rsidRDefault="00774797" w:rsidP="00827F14">
            <w:pPr>
              <w:pStyle w:val="10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преподавателей,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по двум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олее смежным специальностям </w:t>
            </w:r>
            <w:r w:rsidRPr="00E12F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7D13F8" w:rsidRDefault="00774797" w:rsidP="00827F14">
            <w:pPr>
              <w:pStyle w:val="1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информатизации колледжа с количеством ПК в учебном процессе в количестве 5,0 на 100 студентов.</w:t>
            </w:r>
          </w:p>
        </w:tc>
        <w:tc>
          <w:tcPr>
            <w:tcW w:w="1985" w:type="dxa"/>
          </w:tcPr>
          <w:p w:rsidR="00774797" w:rsidRDefault="00774797" w:rsidP="00827F14">
            <w:r w:rsidRPr="00DC0FE4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7D13F8" w:rsidRDefault="00774797" w:rsidP="00827F14">
            <w:pPr>
              <w:pStyle w:val="10"/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 печатных листах методических разработок, имеющих рецензию региональной УМК 0,30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одного преподавателя</w:t>
            </w:r>
          </w:p>
        </w:tc>
        <w:tc>
          <w:tcPr>
            <w:tcW w:w="1985" w:type="dxa"/>
          </w:tcPr>
          <w:p w:rsidR="00774797" w:rsidRDefault="00774797" w:rsidP="00827F14">
            <w:r w:rsidRPr="00DC0FE4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7D13F8" w:rsidRDefault="00774797" w:rsidP="00827F14">
            <w:pPr>
              <w:pStyle w:val="10"/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образовательного процесса литературой, имеющей гриф МО И Н ПФ 70 %, из расчета 0,5-1,0 книги на одного студента</w:t>
            </w:r>
          </w:p>
        </w:tc>
        <w:tc>
          <w:tcPr>
            <w:tcW w:w="1985" w:type="dxa"/>
          </w:tcPr>
          <w:p w:rsidR="00774797" w:rsidRDefault="00774797" w:rsidP="00827F14">
            <w:r w:rsidRPr="00DC0FE4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0E27B0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в медицинских организациях педагогических работников, имеющих медицинское образование 1 раз в 5 лет</w:t>
            </w:r>
          </w:p>
        </w:tc>
        <w:tc>
          <w:tcPr>
            <w:tcW w:w="1985" w:type="dxa"/>
          </w:tcPr>
          <w:p w:rsidR="00774797" w:rsidRDefault="00774797" w:rsidP="00827F14">
            <w:r w:rsidRPr="00DC0FE4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ОК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774797" w:rsidRPr="001C52C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таблицы кадрового резерва</w:t>
            </w:r>
          </w:p>
        </w:tc>
        <w:tc>
          <w:tcPr>
            <w:tcW w:w="1985" w:type="dxa"/>
          </w:tcPr>
          <w:p w:rsidR="00774797" w:rsidRDefault="00774797" w:rsidP="00827F14">
            <w:r w:rsidRPr="00DC0FE4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5" w:type="dxa"/>
            <w:gridSpan w:val="3"/>
          </w:tcPr>
          <w:p w:rsidR="00774797" w:rsidRPr="00393162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62">
              <w:rPr>
                <w:rFonts w:ascii="Times New Roman" w:hAnsi="Times New Roman" w:cs="Times New Roman"/>
                <w:b/>
                <w:sz w:val="24"/>
                <w:szCs w:val="24"/>
              </w:rPr>
              <w:t>С целью развития социокультурной среды колледжа, реализации творческого потенциала, возможностей самореализации, а также развития компетенций и личностных качеств субъектов образовательного процесса: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практической работе системы мер материального стимулирования работников по результатам деятельности </w:t>
            </w:r>
          </w:p>
        </w:tc>
        <w:tc>
          <w:tcPr>
            <w:tcW w:w="1985" w:type="dxa"/>
          </w:tcPr>
          <w:p w:rsidR="00774797" w:rsidRDefault="00774797" w:rsidP="00827F14"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практической работе Положения о стипендиальном обеспечении и других формах материальной поддержки студентов в части стипендиальных и других социальных выплат студентам, социального обеспечения детей  - сирот, детей, оставшихся без попечения родителей, детей из малообеспеченных семей, детей - инвалидов</w:t>
            </w:r>
          </w:p>
        </w:tc>
        <w:tc>
          <w:tcPr>
            <w:tcW w:w="1985" w:type="dxa"/>
          </w:tcPr>
          <w:p w:rsidR="00774797" w:rsidRDefault="00774797" w:rsidP="00827F14"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2,3. 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 по улучшению условий труда работников и учебы студентов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трудоустройства выпускников,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подготовленных за счет средств республиканского бюджета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практическим обучением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55" w:type="dxa"/>
            <w:gridSpan w:val="3"/>
          </w:tcPr>
          <w:p w:rsidR="00774797" w:rsidRPr="00264515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15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поддержания имиджа колледжа и достойного представления колледжа в Республике Бурятия, Дальневосточном федеральном округе, дальнем зарубежье (Монголия), а также для формирования престижа специалистов со средним медицинским и фармацевтическим образованием в рамках развития сетевого, общественно – частного партнерства: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менеджмента качества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  <w:r w:rsidRPr="008D1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автоматизированного банка данных результатов исследований и инновационной деятельности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  <w:r w:rsidRPr="008D1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долгосрочных договоров о сотрудничестве между субъектами социального партнерства, их реализация в практической работе</w:t>
            </w:r>
          </w:p>
        </w:tc>
        <w:tc>
          <w:tcPr>
            <w:tcW w:w="1985" w:type="dxa"/>
          </w:tcPr>
          <w:p w:rsidR="00774797" w:rsidRDefault="00774797" w:rsidP="00827F14">
            <w:r w:rsidRPr="00454A85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работодателей к итоговой государственной аттестации выпускников</w:t>
            </w:r>
          </w:p>
        </w:tc>
        <w:tc>
          <w:tcPr>
            <w:tcW w:w="1985" w:type="dxa"/>
          </w:tcPr>
          <w:p w:rsidR="00774797" w:rsidRDefault="00774797" w:rsidP="00827F14">
            <w:r w:rsidRPr="00454A85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Центра содействия трудоустройству выпускников</w:t>
            </w:r>
          </w:p>
        </w:tc>
        <w:tc>
          <w:tcPr>
            <w:tcW w:w="1985" w:type="dxa"/>
          </w:tcPr>
          <w:p w:rsidR="00774797" w:rsidRPr="008D1B94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практическим обучением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независимой оценки качества подготовки специалистов среднего медицинского звена с участием работодателей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практическим обучением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Ассоциацию организаций, осуществляющих содействие деятельности специалистов с высшим сестринским, средним медицинским и фармацевтическим образованием, г. Москва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528" w:type="dxa"/>
          </w:tcPr>
          <w:p w:rsidR="00774797" w:rsidRPr="00A748E1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Сибирской межрегиональной ассоциации работников системы среднего профессионального медицинского образования (РСПМО) через:  </w:t>
            </w:r>
            <w:r w:rsidRPr="00A748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4797" w:rsidRPr="004C79E8" w:rsidRDefault="00774797" w:rsidP="00827F14">
            <w:pPr>
              <w:pStyle w:val="10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межрегионального заочного конкурса педагогического мастерства «Педагог-новатор»</w:t>
            </w: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774797" w:rsidRPr="004C79E8" w:rsidRDefault="00774797" w:rsidP="00827F14">
            <w:pPr>
              <w:pStyle w:val="10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межрегионального заочного конкурса учебно-методических изданий</w:t>
            </w: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5" w:type="dxa"/>
          </w:tcPr>
          <w:p w:rsidR="00774797" w:rsidRDefault="00774797" w:rsidP="00827F14">
            <w:r w:rsidRPr="005A2DA8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Заключение 10 (десяти) договоров о долгосрочном международном сотрудничестве с субъектами социального, общественно-частного партнерства Монголии</w:t>
            </w:r>
          </w:p>
        </w:tc>
        <w:tc>
          <w:tcPr>
            <w:tcW w:w="1985" w:type="dxa"/>
          </w:tcPr>
          <w:p w:rsidR="00774797" w:rsidRDefault="00774797" w:rsidP="00827F14">
            <w:r w:rsidRPr="005A2DA8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5528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цифр набора студентов на 100 %</w:t>
            </w:r>
          </w:p>
        </w:tc>
        <w:tc>
          <w:tcPr>
            <w:tcW w:w="1985" w:type="dxa"/>
          </w:tcPr>
          <w:p w:rsidR="00774797" w:rsidRDefault="00774797" w:rsidP="00827F14"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приемной комиссии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55" w:type="dxa"/>
            <w:gridSpan w:val="3"/>
          </w:tcPr>
          <w:p w:rsidR="00774797" w:rsidRPr="004C79E8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Для реализации новых форм организации образовательного процесса, с целью удовлетворения запросов медицинских организаций Байкальского региона:</w:t>
            </w:r>
          </w:p>
          <w:p w:rsidR="00774797" w:rsidRPr="004C79E8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обучение по дополнительным профессиональным образовательным программам среднего медицинского персонала на 100 %</w:t>
            </w:r>
          </w:p>
        </w:tc>
        <w:tc>
          <w:tcPr>
            <w:tcW w:w="1985" w:type="dxa"/>
          </w:tcPr>
          <w:p w:rsidR="00774797" w:rsidRDefault="00774797" w:rsidP="00827F14">
            <w:r w:rsidRPr="00374CDF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Центра ПК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8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повышение квалификации среднего медицинского персонала по индивидуальной форме обучения на 100%</w:t>
            </w:r>
          </w:p>
        </w:tc>
        <w:tc>
          <w:tcPr>
            <w:tcW w:w="1985" w:type="dxa"/>
          </w:tcPr>
          <w:p w:rsidR="00774797" w:rsidRDefault="00774797" w:rsidP="00827F14">
            <w:r w:rsidRPr="00374CDF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Центра ПК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55" w:type="dxa"/>
            <w:gridSpan w:val="3"/>
          </w:tcPr>
          <w:p w:rsidR="00774797" w:rsidRPr="004C79E8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поддержания и развития материально-технической базы, информационно-технического сопровождения и обеспечения комплексной безопасности колледжа:</w:t>
            </w:r>
          </w:p>
          <w:p w:rsidR="00774797" w:rsidRPr="004C79E8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Провести  оценку и анализ выполнения условий безопасного обучения при реализации всех этапов образовательного процесса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ГО и ЧС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локальный акт и провести смотр-конкурс учебных кабинетов по учебным дисциплинам и профессиональным модулям 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заявок на материальное, техническое и информационное обслуживание структурных подразделений колледжа на 100%</w:t>
            </w:r>
          </w:p>
        </w:tc>
        <w:tc>
          <w:tcPr>
            <w:tcW w:w="1985" w:type="dxa"/>
          </w:tcPr>
          <w:p w:rsidR="00774797" w:rsidRDefault="00774797" w:rsidP="00827F14">
            <w:r w:rsidRPr="00CE2B51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Обеспечить работу поддерживающих процессов с результатом не более 2-х замечаний при прохождении инспекционных и надзорных проверок по каждому из направлений</w:t>
            </w:r>
          </w:p>
        </w:tc>
        <w:tc>
          <w:tcPr>
            <w:tcW w:w="1985" w:type="dxa"/>
          </w:tcPr>
          <w:p w:rsidR="00774797" w:rsidRDefault="00774797" w:rsidP="00827F14">
            <w:r w:rsidRPr="00CE2B51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Проведение   ежегодного анализа состояния материально-технической базы колледжа</w:t>
            </w:r>
          </w:p>
        </w:tc>
        <w:tc>
          <w:tcPr>
            <w:tcW w:w="1985" w:type="dxa"/>
          </w:tcPr>
          <w:p w:rsidR="00774797" w:rsidRDefault="00774797" w:rsidP="00827F14">
            <w:r w:rsidRPr="00CE2B51"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отдела 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развития учебных кабинетов и лабораторий колледжа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</w:tcPr>
          <w:p w:rsidR="00774797" w:rsidRDefault="00774797" w:rsidP="00827F14">
            <w:r w:rsidRPr="00E5472C">
              <w:rPr>
                <w:rFonts w:ascii="Times New Roman" w:hAnsi="Times New Roman" w:cs="Times New Roman"/>
                <w:sz w:val="24"/>
                <w:szCs w:val="24"/>
              </w:rPr>
              <w:t>нач. отдела по АХЧ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по ремонту и реконструкции систем отопления, водоснабжения и канализации учебного корпуса, общежитий №№1,2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1842" w:type="dxa"/>
          </w:tcPr>
          <w:p w:rsidR="00774797" w:rsidRDefault="00774797" w:rsidP="00827F14">
            <w:r w:rsidRPr="00E5472C">
              <w:rPr>
                <w:rFonts w:ascii="Times New Roman" w:hAnsi="Times New Roman" w:cs="Times New Roman"/>
                <w:sz w:val="24"/>
                <w:szCs w:val="24"/>
              </w:rPr>
              <w:t>нач. отдела по АХЧ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библиотеки и справочно-информационных баз данных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Оснащение учебных кабинетов мультимедийными средствами обучения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74797" w:rsidRPr="004C79E8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9E8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учебного процесса по специальностям   31.02.03 Лабораторная диагностика, 33.02.01 Фармация специальным оборудованием и реактивами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D12772" w:rsidRDefault="00774797" w:rsidP="0082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127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3"/>
          </w:tcPr>
          <w:p w:rsidR="00774797" w:rsidRPr="00D12772" w:rsidRDefault="00774797" w:rsidP="0082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772">
              <w:rPr>
                <w:rFonts w:ascii="Times New Roman" w:hAnsi="Times New Roman" w:cs="Times New Roman"/>
                <w:b/>
                <w:sz w:val="24"/>
                <w:szCs w:val="24"/>
              </w:rPr>
              <w:t>С целью совершенствования системы управления колледжа и дальнейшей интеграции нормативно-методического обеспечения  и всех видов ресурсов с филиалом: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плана учебно-воспитательной работы колледжа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100 %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работка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колледжа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, обеспечивающ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колледжа в режиме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74797" w:rsidRPr="001C52C8" w:rsidTr="00827F14">
        <w:tc>
          <w:tcPr>
            <w:tcW w:w="846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528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100%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 xml:space="preserve"> Плана организационно - методических мероприятий по совершенствованию системы менеджмента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74797" w:rsidRPr="00F82197" w:rsidRDefault="00774797" w:rsidP="00827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  <w:tc>
          <w:tcPr>
            <w:tcW w:w="1842" w:type="dxa"/>
          </w:tcPr>
          <w:p w:rsidR="00774797" w:rsidRPr="00F82197" w:rsidRDefault="00774797" w:rsidP="008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7">
              <w:rPr>
                <w:rFonts w:ascii="Times New Roman" w:hAnsi="Times New Roman" w:cs="Times New Roman"/>
                <w:sz w:val="24"/>
                <w:szCs w:val="24"/>
              </w:rPr>
              <w:t>нач. отдела качества образования</w:t>
            </w:r>
          </w:p>
        </w:tc>
      </w:tr>
    </w:tbl>
    <w:p w:rsidR="00774797" w:rsidRDefault="00774797" w:rsidP="007747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74797" w:rsidRPr="00F82197" w:rsidRDefault="00774797" w:rsidP="00774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219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74797" w:rsidRPr="00F82197" w:rsidRDefault="00774797" w:rsidP="0077479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2197">
        <w:rPr>
          <w:rFonts w:ascii="Times New Roman" w:hAnsi="Times New Roman" w:cs="Times New Roman"/>
          <w:b/>
          <w:sz w:val="24"/>
          <w:szCs w:val="24"/>
        </w:rPr>
        <w:t>Достижение  целей</w:t>
      </w:r>
      <w:proofErr w:type="gramEnd"/>
      <w:r w:rsidRPr="00F82197">
        <w:rPr>
          <w:rFonts w:ascii="Times New Roman" w:hAnsi="Times New Roman" w:cs="Times New Roman"/>
          <w:b/>
          <w:sz w:val="24"/>
          <w:szCs w:val="24"/>
        </w:rPr>
        <w:t xml:space="preserve"> в области качества позволит обеспечить: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Выполнение государственного заказа по подготовке квалифицированных специалистов среднего медицинского звена базового и повышенного уровня образования для практического здравоохранения Республики Бурятия;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>Выполнение основных индикативных показателей оценки качества предоставляемых услуг стандартам качества;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Достижение заданного качества среднего профессионального образования, повышение конкурентоспособности и профессиональной мобильности выпускников на рынке труда;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Достижение соответствия между образовательными и профессиональными интересами личности, потребностями рынка труда и объемами подготовки специалистов среднего медицинского звена;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>Повышение доступности среднего профессионального образования, направленное на улучшение удовлетворения потребностей населения Республики Бурятия в образовании медицинского профиля;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>Развитие применения информационных систем и технологий, развитие научной и инновационной деятельности в системе среднего профессионального образования;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Создание нового поколения учебной, учебно-методической и методической литературы, средств обучения в соответствии с требованиями федерального государственного образовательного стандарта;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Развитие воспитательного потенциала колледжа в гражданском воспитании, профессиональном самоопределении и творческой </w:t>
      </w:r>
      <w:proofErr w:type="spellStart"/>
      <w:r w:rsidRPr="00F82197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F82197">
        <w:rPr>
          <w:rFonts w:ascii="Times New Roman" w:hAnsi="Times New Roman" w:cs="Times New Roman"/>
          <w:sz w:val="24"/>
          <w:szCs w:val="24"/>
        </w:rPr>
        <w:t xml:space="preserve"> личности;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Формирование системы подготовки и профессиональной переподготовки кадров; повышение образовательного уровня преподавателей; обновление преподавательского состава; </w:t>
      </w:r>
    </w:p>
    <w:p w:rsidR="00774797" w:rsidRPr="00F82197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Укрепление связи колледжа с работодателями; повышение эффективности сотрудничества субъектов социального партнерства; </w:t>
      </w:r>
    </w:p>
    <w:p w:rsidR="00774797" w:rsidRPr="008D437E" w:rsidRDefault="00774797" w:rsidP="00774797">
      <w:pPr>
        <w:pStyle w:val="10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437E">
        <w:rPr>
          <w:rFonts w:ascii="Times New Roman" w:hAnsi="Times New Roman" w:cs="Times New Roman"/>
          <w:sz w:val="24"/>
          <w:szCs w:val="24"/>
        </w:rPr>
        <w:t xml:space="preserve">Расширение возможностей экономической и социальной поддержки студентов и работников колледжа, развитие материально-технической базы колледжа; </w:t>
      </w:r>
    </w:p>
    <w:p w:rsidR="00774797" w:rsidRDefault="00774797" w:rsidP="00774797">
      <w:pPr>
        <w:tabs>
          <w:tab w:val="left" w:pos="7797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82197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качества образования, </w:t>
      </w:r>
      <w:r w:rsidRPr="00F82197">
        <w:rPr>
          <w:rFonts w:ascii="Times New Roman" w:hAnsi="Times New Roman" w:cs="Times New Roman"/>
          <w:sz w:val="24"/>
          <w:szCs w:val="24"/>
        </w:rPr>
        <w:t xml:space="preserve">методист </w:t>
      </w:r>
    </w:p>
    <w:p w:rsidR="00564709" w:rsidRDefault="00564709" w:rsidP="00774797">
      <w:bookmarkStart w:id="0" w:name="_GoBack"/>
      <w:bookmarkEnd w:id="0"/>
    </w:p>
    <w:sectPr w:rsidR="00564709" w:rsidSect="00774797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4D00"/>
    <w:multiLevelType w:val="hybridMultilevel"/>
    <w:tmpl w:val="7A6AB10E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06465"/>
    <w:multiLevelType w:val="hybridMultilevel"/>
    <w:tmpl w:val="968C26C2"/>
    <w:lvl w:ilvl="0" w:tplc="E4C4C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01F"/>
    <w:multiLevelType w:val="hybridMultilevel"/>
    <w:tmpl w:val="87F2CF68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E5BA3"/>
    <w:multiLevelType w:val="hybridMultilevel"/>
    <w:tmpl w:val="79D680FE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4737F"/>
    <w:multiLevelType w:val="hybridMultilevel"/>
    <w:tmpl w:val="5998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11"/>
    <w:rsid w:val="00564709"/>
    <w:rsid w:val="00774797"/>
    <w:rsid w:val="00D6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F0CDF-96DE-41F8-B752-75811CB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next w:val="a4"/>
    <w:uiPriority w:val="34"/>
    <w:qFormat/>
    <w:rsid w:val="00774797"/>
    <w:pPr>
      <w:ind w:left="720"/>
      <w:contextualSpacing/>
    </w:pPr>
  </w:style>
  <w:style w:type="table" w:styleId="a3">
    <w:name w:val="Table Grid"/>
    <w:basedOn w:val="a1"/>
    <w:uiPriority w:val="39"/>
    <w:rsid w:val="007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БММК</dc:creator>
  <cp:keywords/>
  <dc:description/>
  <cp:lastModifiedBy>2 БММК</cp:lastModifiedBy>
  <cp:revision>2</cp:revision>
  <dcterms:created xsi:type="dcterms:W3CDTF">2021-12-03T02:46:00Z</dcterms:created>
  <dcterms:modified xsi:type="dcterms:W3CDTF">2021-12-03T02:46:00Z</dcterms:modified>
</cp:coreProperties>
</file>